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中国建筑品牌计划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评选管理办法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中国建筑品牌计划评选旨在重点遴选一批产业优秀人才、优秀企业。为进一步明确有关部门职责分工，完善组织实施机制，提升工作科学化规范化制度化水平，制定本办法。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实施中国建筑品牌计划评选坚持以下原则：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（一）高端引领，重点支持；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（二）科学规范，公平公正；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（三）协同推进，权责统一。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建筑品牌计划体系由三个部分构成。第一部分为优秀企业；第二部分为优秀人物，包括科技创新人才、诚信人物；第三部分为优秀建设工程。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协会指导下，设立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中国建筑品牌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综合办公室（以下简称综合办），负责小组日常工作。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 资格条件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（一）认真贯彻党的路线、方针、政策，遵守国家法律、法规。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（二）生产经营重合同，守信誉。企业综合管理水平高，质量安全健康管理体系健全、运转有效，经营业绩突出。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（三）企业在经济效益、社会效益、经营管理、科技创新等方面，各项经营管理指标综合评价达到全国产业领先水平。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（四）近三年内无较大（含）以上安全事故，无较大（含）以上质量事故；无重大违法违规行为；无严重失信行为。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优秀人物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（一）热爱祖国，拥护共产党的领导，贯彻党的路线、方针、政策，遵守国家法律、法规，坚持科学发展观。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（二）善于学习，锐意改革，积极进取，真抓实干，善经营，会管理。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（三）清正廉洁，关心职工生活，能得到广大群众的拥护；严于律己、表率作用好，善于团结班子成员共同努力工作。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 申报者应必须在本企业任职满一个年。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（五）所在企业各项经营管理指标处于本行业领先水平。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（六）所在企业一年内无较大（含）以上安全生产事故，无较大（含）以上质量事故及重大违法违规行为和严重失信行为。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第七条 优秀工程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（一）积极实践卓越绩效模式等先进质量管理模式、工具和方法，质量领先，性能、安全、环保、节能、资源综合利用、效益显著。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（二）创新性突出，包括技术和管理创新，在关键领域取得重大突破，显著提升行业整体水平，拥有核心技术、标准和自主知识产权。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（三）在质量方法的应用和创新方面取得突出成效。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遴选程序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遴选工作应当遵循下列程序: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部署年度遴选总体安排，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评选综合办公室</w:t>
      </w:r>
      <w:r>
        <w:rPr>
          <w:rFonts w:hint="eastAsia" w:ascii="仿宋" w:hAnsi="仿宋" w:eastAsia="仿宋" w:cs="仿宋"/>
          <w:sz w:val="32"/>
          <w:szCs w:val="32"/>
        </w:rPr>
        <w:t>对遴选工作作出具体部署，并组织申报、专家评审工作，评审结果经领导小组审核后，报至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审核发布。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加强各项目宏观统筹，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印发遴选通知，统一部署，分头实施。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领导小组做好申报推荐和形式审查工作。推荐工作应当充分体现广泛性、代表性。评选综合办公室应当将形式审查情况及时反馈推荐单位。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评选综合办公室应当区别不同类别产业性质特点，细化遴选标准，实施分类评价。人才评价应当根据职业特点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突出能力和业绩导向。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综合办应当组织专家进行评审。评审专家应当覆盖申报人专业领域。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领导小组应对评审工作全过程严格监督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建立责任追究机制。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对西部地区企业、人才，可适当放宽申报条件、评审标准，给予倾斜支持。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服务管理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颁发证书。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每年向行业发布，并通过媒体给予宣传。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第十七条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要加强与入选者的沟通，将入选者纳入联系范围，定期组织研修考察、咨询服务等活动。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第十八条 建立入选者退出机制。对弄虚作假骗取入选资格的，违反职业道德、学术不端造成不良社会影响的，或者触犯国家法律法规的，应当予以退出。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应做好政策解读和典型宣传，加强舆论引导，营造有利于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深入实施的良好社会氛围。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第五章 组织实施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第二十条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中国建筑品牌计划</w:t>
      </w:r>
      <w:r>
        <w:rPr>
          <w:rFonts w:hint="eastAsia" w:ascii="仿宋" w:hAnsi="仿宋" w:eastAsia="仿宋" w:cs="仿宋"/>
          <w:sz w:val="32"/>
          <w:szCs w:val="32"/>
        </w:rPr>
        <w:t>的宏观统筹，建立健全实施机制，研究解决重大问题，协调有关部门落实。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第二十一条 领导小组负责组织实施申报评审工作，研究制定具体遴选标准和申报评审办法，组织开展申报评审，研究提出人选名单，制定并落实。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第六章 附 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第二十二条 本办法由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中国建筑品牌计划评选综合办公室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第二十三条 本办法自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年3月31日起施行。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中国建造产业发展规划信息平台   2020 年 3 月 26 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DI5MTBjNGVhMGE2YTY5NjIwZDFmM2U5MzVjN2UifQ=="/>
  </w:docVars>
  <w:rsids>
    <w:rsidRoot w:val="673F5D24"/>
    <w:rsid w:val="37EF665B"/>
    <w:rsid w:val="673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2024-03-04T02:34:00Z</dcterms:created>
  <dc:creator>邹欢</dc:creator>
  <cp:lastModifiedBy>邹欢</cp:lastModifiedBy>
  <dcterms:modified xsi:type="dcterms:W3CDTF">2024-03-04T02:57:26Z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65007ED64A3746DBB59C419252F101B8_11</vt:lpwstr>
  </property>
</Properties>
</file>